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2B76B" w14:textId="2D4BFBC1" w:rsidR="00B74AD0" w:rsidRDefault="00B74AD0" w:rsidP="00365E72">
      <w:pPr>
        <w:rPr>
          <w:b/>
        </w:rPr>
      </w:pPr>
    </w:p>
    <w:p w14:paraId="28D20E13" w14:textId="44AE2779" w:rsidR="00365E72" w:rsidRPr="00365E72" w:rsidRDefault="00365E72" w:rsidP="00CE409D">
      <w:pPr>
        <w:widowControl w:val="0"/>
        <w:tabs>
          <w:tab w:val="left" w:pos="55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365E72">
        <w:rPr>
          <w:rFonts w:ascii="Times New Roman" w:eastAsia="Times New Roman" w:hAnsi="Times New Roman" w:cs="Times New Roman"/>
          <w:noProof/>
          <w:sz w:val="20"/>
          <w:lang w:eastAsia="it-IT"/>
        </w:rPr>
        <w:drawing>
          <wp:inline distT="0" distB="0" distL="0" distR="0" wp14:anchorId="68808C0B" wp14:editId="7EBB55E3">
            <wp:extent cx="900000" cy="907200"/>
            <wp:effectExtent l="0" t="0" r="0" b="7620"/>
            <wp:docPr id="1" name="image1.jpeg" descr="https://www.regione.liguria.it/components/com_publiccompetitions/includes/download.php?id=12138:logo-regione-liguria-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E72">
        <w:rPr>
          <w:rFonts w:ascii="Times New Roman" w:eastAsia="Times New Roman" w:hAnsi="Times New Roman" w:cs="Times New Roman"/>
          <w:sz w:val="20"/>
        </w:rPr>
        <w:tab/>
      </w:r>
      <w:r w:rsidRPr="00365E72">
        <w:rPr>
          <w:rFonts w:ascii="Times New Roman" w:eastAsia="Times New Roman" w:hAnsi="Times New Roman" w:cs="Times New Roman"/>
          <w:position w:val="9"/>
          <w:sz w:val="20"/>
        </w:rPr>
        <w:tab/>
      </w:r>
      <w:r w:rsidR="00CE409D">
        <w:rPr>
          <w:noProof/>
        </w:rPr>
        <w:drawing>
          <wp:inline distT="0" distB="0" distL="0" distR="0" wp14:anchorId="682D2359" wp14:editId="26B2055E">
            <wp:extent cx="2433600" cy="730800"/>
            <wp:effectExtent l="0" t="0" r="5080" b="0"/>
            <wp:docPr id="61618027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00" cy="7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2B590" w14:textId="77777777" w:rsidR="00365E72" w:rsidRPr="00365E72" w:rsidRDefault="00365E72" w:rsidP="00365E7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8"/>
        </w:rPr>
      </w:pPr>
    </w:p>
    <w:p w14:paraId="44106B75" w14:textId="77777777" w:rsid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</w:rPr>
      </w:pPr>
    </w:p>
    <w:p w14:paraId="5BD95B29" w14:textId="71DD870B" w:rsidR="00245838" w:rsidRDefault="00245838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</w:rPr>
      </w:pPr>
      <w:r w:rsidRPr="00245838">
        <w:rPr>
          <w:b/>
        </w:rPr>
        <w:t>PATTO DI INTEGRITÀ</w:t>
      </w:r>
    </w:p>
    <w:p w14:paraId="5F13A1CD" w14:textId="77777777" w:rsidR="008D4007" w:rsidRPr="00245838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</w:rPr>
      </w:pPr>
    </w:p>
    <w:p w14:paraId="3C8B0E7C" w14:textId="231224F7" w:rsidR="00245838" w:rsidRPr="00D9168A" w:rsidRDefault="00245838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240" w:after="0"/>
        <w:rPr>
          <w:sz w:val="20"/>
          <w:szCs w:val="20"/>
        </w:rPr>
      </w:pPr>
      <w:r w:rsidRPr="00D9168A">
        <w:rPr>
          <w:sz w:val="20"/>
          <w:szCs w:val="20"/>
        </w:rPr>
        <w:t>Relativo</w:t>
      </w:r>
      <w:r w:rsidR="00113577" w:rsidRPr="00D9168A">
        <w:rPr>
          <w:sz w:val="20"/>
          <w:szCs w:val="20"/>
        </w:rPr>
        <w:t xml:space="preserve"> a</w:t>
      </w:r>
      <w:r w:rsidR="008D4007">
        <w:rPr>
          <w:sz w:val="20"/>
          <w:szCs w:val="20"/>
        </w:rPr>
        <w:t>:</w:t>
      </w:r>
      <w:r w:rsidR="00113577" w:rsidRPr="00D9168A">
        <w:rPr>
          <w:sz w:val="20"/>
          <w:szCs w:val="20"/>
        </w:rPr>
        <w:t xml:space="preserve"> _______</w:t>
      </w:r>
      <w:r w:rsidR="00D9168A">
        <w:rPr>
          <w:sz w:val="20"/>
          <w:szCs w:val="20"/>
        </w:rPr>
        <w:t>___</w:t>
      </w:r>
      <w:r w:rsidR="00113577" w:rsidRPr="00D9168A">
        <w:rPr>
          <w:sz w:val="20"/>
          <w:szCs w:val="20"/>
        </w:rPr>
        <w:t>________________</w:t>
      </w:r>
      <w:r w:rsidR="008D4007">
        <w:rPr>
          <w:sz w:val="20"/>
          <w:szCs w:val="20"/>
        </w:rPr>
        <w:t>______________</w:t>
      </w:r>
      <w:r w:rsidR="00113577" w:rsidRPr="00D9168A">
        <w:rPr>
          <w:sz w:val="20"/>
          <w:szCs w:val="20"/>
        </w:rPr>
        <w:t>_____________________________________</w:t>
      </w:r>
      <w:r w:rsidR="008D4007">
        <w:rPr>
          <w:sz w:val="20"/>
          <w:szCs w:val="20"/>
        </w:rPr>
        <w:t>__</w:t>
      </w:r>
      <w:r w:rsidR="00113577" w:rsidRPr="00D9168A">
        <w:rPr>
          <w:sz w:val="20"/>
          <w:szCs w:val="20"/>
        </w:rPr>
        <w:t>___</w:t>
      </w:r>
    </w:p>
    <w:p w14:paraId="1C6F9638" w14:textId="4F879886" w:rsidR="008D4007" w:rsidRP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(estremi</w:t>
      </w:r>
      <w:r w:rsidRPr="008D4007">
        <w:rPr>
          <w:sz w:val="18"/>
          <w:szCs w:val="18"/>
        </w:rPr>
        <w:t xml:space="preserve"> della gara</w:t>
      </w:r>
      <w:r>
        <w:rPr>
          <w:sz w:val="18"/>
          <w:szCs w:val="18"/>
        </w:rPr>
        <w:t>)</w:t>
      </w:r>
    </w:p>
    <w:p w14:paraId="44F7520D" w14:textId="77777777" w:rsid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20"/>
          <w:szCs w:val="20"/>
        </w:rPr>
      </w:pPr>
    </w:p>
    <w:p w14:paraId="3C1114A2" w14:textId="5FFCB846" w:rsidR="00CF3899" w:rsidRDefault="00CF3899" w:rsidP="00CF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Stazione Appaltante: ___________________________________________________________________</w:t>
      </w:r>
      <w:r w:rsidR="00CE409D">
        <w:rPr>
          <w:b/>
          <w:sz w:val="20"/>
          <w:szCs w:val="20"/>
        </w:rPr>
        <w:t>____</w:t>
      </w:r>
      <w:r w:rsidR="00CE409D" w:rsidRPr="00D9168A">
        <w:rPr>
          <w:sz w:val="20"/>
          <w:szCs w:val="20"/>
        </w:rPr>
        <w:t>_</w:t>
      </w:r>
      <w:r w:rsidR="00CE409D">
        <w:rPr>
          <w:b/>
          <w:sz w:val="20"/>
          <w:szCs w:val="20"/>
        </w:rPr>
        <w:t>_</w:t>
      </w:r>
    </w:p>
    <w:p w14:paraId="76515F71" w14:textId="77777777" w:rsidR="00CF3899" w:rsidRDefault="00CF3899" w:rsidP="00CF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/>
          <w:sz w:val="20"/>
          <w:szCs w:val="20"/>
        </w:rPr>
      </w:pPr>
    </w:p>
    <w:p w14:paraId="3DB775AD" w14:textId="419767DB" w:rsidR="00245838" w:rsidRDefault="00CE409D" w:rsidP="00CE40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TRA</w:t>
      </w:r>
    </w:p>
    <w:p w14:paraId="61847E49" w14:textId="1E398F1F" w:rsidR="00CE409D" w:rsidRPr="002F5A5F" w:rsidRDefault="00CE409D" w:rsidP="00CE409D">
      <w:pPr>
        <w:jc w:val="both"/>
        <w:rPr>
          <w:b/>
          <w:sz w:val="20"/>
          <w:szCs w:val="20"/>
        </w:rPr>
      </w:pPr>
      <w:r w:rsidRPr="00CE409D">
        <w:rPr>
          <w:bCs/>
          <w:sz w:val="20"/>
          <w:szCs w:val="20"/>
        </w:rPr>
        <w:t>il/la</w:t>
      </w:r>
      <w:r>
        <w:rPr>
          <w:bCs/>
          <w:sz w:val="20"/>
          <w:szCs w:val="20"/>
        </w:rPr>
        <w:t xml:space="preserve"> </w:t>
      </w:r>
      <w:r w:rsidRPr="00D9168A">
        <w:rPr>
          <w:sz w:val="20"/>
          <w:szCs w:val="20"/>
        </w:rPr>
        <w:t xml:space="preserve"> _______</w:t>
      </w:r>
      <w:r>
        <w:rPr>
          <w:sz w:val="20"/>
          <w:szCs w:val="20"/>
        </w:rPr>
        <w:t>___</w:t>
      </w:r>
      <w:r w:rsidRPr="00D9168A">
        <w:rPr>
          <w:sz w:val="20"/>
          <w:szCs w:val="20"/>
        </w:rPr>
        <w:t>________________</w:t>
      </w:r>
      <w:r>
        <w:rPr>
          <w:sz w:val="20"/>
          <w:szCs w:val="20"/>
        </w:rPr>
        <w:t>______________</w:t>
      </w:r>
      <w:r w:rsidRPr="00D9168A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</w:t>
      </w:r>
      <w:r w:rsidRPr="00D9168A">
        <w:rPr>
          <w:sz w:val="20"/>
          <w:szCs w:val="20"/>
        </w:rPr>
        <w:t>_______</w:t>
      </w:r>
      <w:r>
        <w:rPr>
          <w:sz w:val="20"/>
          <w:szCs w:val="20"/>
        </w:rPr>
        <w:t>__</w:t>
      </w:r>
      <w:r w:rsidRPr="00D9168A">
        <w:rPr>
          <w:sz w:val="20"/>
          <w:szCs w:val="20"/>
        </w:rPr>
        <w:t>___</w:t>
      </w:r>
    </w:p>
    <w:p w14:paraId="5084FAF4" w14:textId="21346B36" w:rsidR="00CF3899" w:rsidRPr="002F5A5F" w:rsidRDefault="00CE409D" w:rsidP="00CE40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</w:t>
      </w:r>
    </w:p>
    <w:p w14:paraId="782992DE" w14:textId="7301AD03" w:rsidR="00245838" w:rsidRPr="002F5A5F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Ditta </w:t>
      </w:r>
      <w:r w:rsidR="00113577" w:rsidRPr="002F5A5F">
        <w:rPr>
          <w:sz w:val="20"/>
          <w:szCs w:val="20"/>
        </w:rPr>
        <w:t>______________________________________________________</w:t>
      </w:r>
      <w:r w:rsidR="00D9168A" w:rsidRPr="002F5A5F">
        <w:rPr>
          <w:sz w:val="20"/>
          <w:szCs w:val="20"/>
        </w:rPr>
        <w:t>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="00113577" w:rsidRPr="002F5A5F">
        <w:rPr>
          <w:sz w:val="20"/>
          <w:szCs w:val="20"/>
        </w:rPr>
        <w:t xml:space="preserve">___ </w:t>
      </w:r>
      <w:r w:rsidRPr="002F5A5F">
        <w:rPr>
          <w:sz w:val="20"/>
          <w:szCs w:val="20"/>
        </w:rPr>
        <w:t>(di seguito denominata Ditta)</w:t>
      </w:r>
    </w:p>
    <w:p w14:paraId="07F4C8F3" w14:textId="22574759" w:rsidR="00113577" w:rsidRPr="002F5A5F" w:rsidRDefault="00245838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sede legale in </w:t>
      </w:r>
      <w:r w:rsidR="00113577" w:rsidRPr="002F5A5F">
        <w:rPr>
          <w:sz w:val="20"/>
          <w:szCs w:val="20"/>
        </w:rPr>
        <w:t>_____________________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="00113577" w:rsidRPr="002F5A5F">
        <w:rPr>
          <w:sz w:val="20"/>
          <w:szCs w:val="20"/>
        </w:rPr>
        <w:t xml:space="preserve">_______ Via __________________________________ </w:t>
      </w:r>
      <w:r w:rsidRPr="002F5A5F">
        <w:rPr>
          <w:sz w:val="20"/>
          <w:szCs w:val="20"/>
        </w:rPr>
        <w:t xml:space="preserve">n. </w:t>
      </w:r>
      <w:r w:rsidR="00113577" w:rsidRPr="002F5A5F">
        <w:rPr>
          <w:sz w:val="20"/>
          <w:szCs w:val="20"/>
        </w:rPr>
        <w:t>_______</w:t>
      </w:r>
    </w:p>
    <w:p w14:paraId="72932C87" w14:textId="77777777" w:rsidR="00113577" w:rsidRPr="002F5A5F" w:rsidRDefault="00113577" w:rsidP="00CE409D">
      <w:pPr>
        <w:spacing w:after="0"/>
        <w:jc w:val="both"/>
        <w:rPr>
          <w:sz w:val="20"/>
          <w:szCs w:val="20"/>
        </w:rPr>
      </w:pPr>
    </w:p>
    <w:p w14:paraId="4523B126" w14:textId="0958F388" w:rsidR="00113577" w:rsidRPr="002F5A5F" w:rsidRDefault="00113577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>codice fiscale/P.IVA _________________</w:t>
      </w:r>
      <w:r w:rsidR="00D9168A" w:rsidRPr="002F5A5F">
        <w:rPr>
          <w:sz w:val="20"/>
          <w:szCs w:val="20"/>
        </w:rPr>
        <w:t>_</w:t>
      </w:r>
      <w:r w:rsidRPr="002F5A5F">
        <w:rPr>
          <w:sz w:val="20"/>
          <w:szCs w:val="20"/>
        </w:rPr>
        <w:t xml:space="preserve">______ </w:t>
      </w:r>
      <w:r w:rsidR="00245838" w:rsidRPr="002F5A5F">
        <w:rPr>
          <w:sz w:val="20"/>
          <w:szCs w:val="20"/>
        </w:rPr>
        <w:t xml:space="preserve">rappresentata da </w:t>
      </w:r>
      <w:r w:rsidRPr="002F5A5F">
        <w:rPr>
          <w:sz w:val="20"/>
          <w:szCs w:val="20"/>
        </w:rPr>
        <w:t>_________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Pr="002F5A5F">
        <w:rPr>
          <w:sz w:val="20"/>
          <w:szCs w:val="20"/>
        </w:rPr>
        <w:t>_______________________</w:t>
      </w:r>
    </w:p>
    <w:p w14:paraId="23321323" w14:textId="652EBFC9" w:rsidR="00245838" w:rsidRPr="002F5A5F" w:rsidRDefault="00245838" w:rsidP="00CE409D">
      <w:pPr>
        <w:spacing w:before="24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in</w:t>
      </w:r>
      <w:r w:rsidR="00113577" w:rsidRPr="002F5A5F">
        <w:rPr>
          <w:sz w:val="20"/>
          <w:szCs w:val="20"/>
        </w:rPr>
        <w:t xml:space="preserve"> qualità di ________________________________________</w:t>
      </w:r>
      <w:r w:rsidR="00CE409D" w:rsidRPr="002F5A5F">
        <w:rPr>
          <w:sz w:val="20"/>
          <w:szCs w:val="20"/>
        </w:rPr>
        <w:t>____________________________________________</w:t>
      </w:r>
    </w:p>
    <w:p w14:paraId="6CF1BCA8" w14:textId="77777777" w:rsidR="00776D42" w:rsidRPr="002F5A5F" w:rsidRDefault="00776D42" w:rsidP="00CE409D">
      <w:pPr>
        <w:spacing w:after="0"/>
        <w:jc w:val="both"/>
        <w:rPr>
          <w:b/>
          <w:sz w:val="20"/>
          <w:szCs w:val="20"/>
        </w:rPr>
      </w:pPr>
    </w:p>
    <w:p w14:paraId="47ED6D95" w14:textId="5B4B60FD" w:rsidR="00663323" w:rsidRDefault="00245838" w:rsidP="00CE409D">
      <w:pPr>
        <w:spacing w:after="0"/>
        <w:jc w:val="center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VISTI</w:t>
      </w:r>
    </w:p>
    <w:p w14:paraId="443FE606" w14:textId="77777777" w:rsidR="00CE409D" w:rsidRPr="002F5A5F" w:rsidRDefault="00CE409D" w:rsidP="00CE409D">
      <w:pPr>
        <w:spacing w:after="0"/>
        <w:jc w:val="center"/>
        <w:rPr>
          <w:b/>
          <w:sz w:val="20"/>
          <w:szCs w:val="20"/>
        </w:rPr>
      </w:pPr>
    </w:p>
    <w:p w14:paraId="0E19B8AA" w14:textId="1F3A9013" w:rsidR="00245838" w:rsidRPr="002F5A5F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La L. 6 novembre 2012 n. 190, art. 1. c. 17 recante </w:t>
      </w:r>
      <w:r w:rsidRPr="002F5A5F">
        <w:rPr>
          <w:i/>
          <w:sz w:val="20"/>
          <w:szCs w:val="20"/>
        </w:rPr>
        <w:t>"Disposizioni per la prevenzione e la repressione della corruzione e dell'illegalità nella pubblica amministrazione"</w:t>
      </w:r>
      <w:r w:rsidR="00753900" w:rsidRPr="002F5A5F">
        <w:rPr>
          <w:i/>
          <w:sz w:val="20"/>
          <w:szCs w:val="20"/>
        </w:rPr>
        <w:t>;</w:t>
      </w:r>
    </w:p>
    <w:p w14:paraId="4CB0BD2A" w14:textId="7318C146" w:rsidR="00663323" w:rsidRPr="002F5A5F" w:rsidRDefault="00753900" w:rsidP="00CE409D">
      <w:pPr>
        <w:pStyle w:val="Paragrafoelenco"/>
        <w:numPr>
          <w:ilvl w:val="0"/>
          <w:numId w:val="5"/>
        </w:numPr>
        <w:ind w:left="426"/>
        <w:jc w:val="both"/>
        <w:rPr>
          <w:i/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proofErr w:type="spellStart"/>
      <w:r w:rsidRPr="002F5A5F">
        <w:rPr>
          <w:sz w:val="20"/>
          <w:szCs w:val="20"/>
        </w:rPr>
        <w:t>D.Lgs.</w:t>
      </w:r>
      <w:proofErr w:type="spellEnd"/>
      <w:r w:rsidRPr="002F5A5F">
        <w:rPr>
          <w:sz w:val="20"/>
          <w:szCs w:val="20"/>
        </w:rPr>
        <w:t xml:space="preserve"> </w:t>
      </w:r>
      <w:r w:rsidR="00D43807" w:rsidRPr="002F5A5F">
        <w:rPr>
          <w:sz w:val="20"/>
          <w:szCs w:val="20"/>
        </w:rPr>
        <w:t>14 marzo 2013, n. 33</w:t>
      </w:r>
      <w:r w:rsidR="002313D0" w:rsidRPr="002F5A5F">
        <w:rPr>
          <w:sz w:val="20"/>
          <w:szCs w:val="20"/>
        </w:rPr>
        <w:t xml:space="preserve"> </w:t>
      </w:r>
      <w:r w:rsidR="002313D0" w:rsidRPr="002F5A5F">
        <w:rPr>
          <w:i/>
          <w:sz w:val="20"/>
          <w:szCs w:val="20"/>
        </w:rPr>
        <w:t>“Riordino della disciplina riguardante il diritto di accesso civico e gli obblighi di pubblicità, trasparenza e diffusione di informazioni da parte delle pubbliche amministrazioni”</w:t>
      </w:r>
      <w:r w:rsidRPr="002F5A5F">
        <w:rPr>
          <w:i/>
          <w:sz w:val="20"/>
          <w:szCs w:val="20"/>
        </w:rPr>
        <w:t>;</w:t>
      </w:r>
    </w:p>
    <w:p w14:paraId="0BCE0623" w14:textId="4FAF0F27" w:rsidR="00D43807" w:rsidRPr="002F5A5F" w:rsidRDefault="00663323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proofErr w:type="spellStart"/>
      <w:r w:rsidR="00753900" w:rsidRPr="002F5A5F">
        <w:rPr>
          <w:sz w:val="20"/>
          <w:szCs w:val="20"/>
        </w:rPr>
        <w:t>D.Lgs.</w:t>
      </w:r>
      <w:proofErr w:type="spellEnd"/>
      <w:r w:rsidRPr="002F5A5F">
        <w:rPr>
          <w:sz w:val="20"/>
          <w:szCs w:val="20"/>
        </w:rPr>
        <w:t xml:space="preserve"> 18 aprile 2016, n. 50 </w:t>
      </w:r>
      <w:r w:rsidR="00753900" w:rsidRPr="002F5A5F">
        <w:rPr>
          <w:i/>
          <w:sz w:val="20"/>
          <w:szCs w:val="20"/>
        </w:rPr>
        <w:t>“</w:t>
      </w:r>
      <w:r w:rsidRPr="002F5A5F">
        <w:rPr>
          <w:i/>
          <w:sz w:val="20"/>
          <w:szCs w:val="20"/>
        </w:rPr>
        <w:t>Codice degli Appalti e delle Concessioni</w:t>
      </w:r>
      <w:r w:rsidR="00753900" w:rsidRPr="002F5A5F">
        <w:rPr>
          <w:i/>
          <w:sz w:val="20"/>
          <w:szCs w:val="20"/>
        </w:rPr>
        <w:t>”;</w:t>
      </w:r>
    </w:p>
    <w:p w14:paraId="4781B461" w14:textId="53D56617" w:rsidR="00753900" w:rsidRPr="002F5A5F" w:rsidRDefault="00753900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proofErr w:type="spellStart"/>
      <w:r w:rsidRPr="002F5A5F">
        <w:rPr>
          <w:sz w:val="20"/>
          <w:szCs w:val="20"/>
        </w:rPr>
        <w:t>D.Lgs.</w:t>
      </w:r>
      <w:proofErr w:type="spellEnd"/>
      <w:r w:rsidRPr="002F5A5F">
        <w:rPr>
          <w:sz w:val="20"/>
          <w:szCs w:val="20"/>
        </w:rPr>
        <w:t xml:space="preserve"> 31 marzo 2023, n. 36 </w:t>
      </w:r>
      <w:r w:rsidRPr="002F5A5F">
        <w:rPr>
          <w:i/>
          <w:sz w:val="20"/>
          <w:szCs w:val="20"/>
        </w:rPr>
        <w:t>“Codice dei contratti pubblici in attuazione dell’articolo 1 della legge 21 giugno 2022, n. 78, recante delega al Governo in materia di contratti pubblici”</w:t>
      </w:r>
      <w:r w:rsidRPr="002F5A5F">
        <w:rPr>
          <w:sz w:val="20"/>
          <w:szCs w:val="20"/>
        </w:rPr>
        <w:t>;</w:t>
      </w:r>
    </w:p>
    <w:p w14:paraId="79CE1EEA" w14:textId="0F2BCA4A" w:rsidR="00245838" w:rsidRPr="002F5A5F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D.P.R. 16 aprile 2013 n. 62 </w:t>
      </w:r>
      <w:r w:rsidRPr="002F5A5F">
        <w:rPr>
          <w:i/>
          <w:sz w:val="20"/>
          <w:szCs w:val="20"/>
        </w:rPr>
        <w:t>"Regolamento recante il codice di comportamento dei dipendenti pubblici"</w:t>
      </w:r>
      <w:r w:rsidR="00753900" w:rsidRPr="002F5A5F">
        <w:rPr>
          <w:sz w:val="20"/>
          <w:szCs w:val="20"/>
        </w:rPr>
        <w:t>;</w:t>
      </w:r>
    </w:p>
    <w:p w14:paraId="5CAEB10E" w14:textId="35E13B16" w:rsidR="00245838" w:rsidRPr="00977117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Piano </w:t>
      </w:r>
      <w:r w:rsidRPr="00977117">
        <w:rPr>
          <w:sz w:val="20"/>
          <w:szCs w:val="20"/>
        </w:rPr>
        <w:t>Nazionale Anticorruzione (P.N.A.)</w:t>
      </w:r>
      <w:r w:rsidR="0020715A" w:rsidRPr="00977117">
        <w:rPr>
          <w:sz w:val="20"/>
          <w:szCs w:val="20"/>
        </w:rPr>
        <w:t xml:space="preserve"> 2022 approvato con Delibera n. 7 del 17</w:t>
      </w:r>
      <w:r w:rsidR="00CE409D" w:rsidRPr="00977117">
        <w:rPr>
          <w:sz w:val="20"/>
          <w:szCs w:val="20"/>
        </w:rPr>
        <w:t>.01.2023</w:t>
      </w:r>
      <w:r w:rsidR="00753900" w:rsidRPr="00977117">
        <w:rPr>
          <w:sz w:val="20"/>
          <w:szCs w:val="20"/>
        </w:rPr>
        <w:t>;</w:t>
      </w:r>
    </w:p>
    <w:p w14:paraId="56242BE2" w14:textId="2211C6B5" w:rsidR="00CE409D" w:rsidRPr="00977117" w:rsidRDefault="00CE409D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>il Piano Nazionale Anticorruzione (P.N.A.), aggiornamento 2023 approvato con Delibera n. 605 del 19.12.2023;</w:t>
      </w:r>
    </w:p>
    <w:p w14:paraId="2DD47C96" w14:textId="51B3E5D4" w:rsidR="003553CE" w:rsidRPr="00977117" w:rsidRDefault="003553CE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 xml:space="preserve">il Piano Nazionale Anticorruzione (P.N.A.) 2025 approvato con Delibera n. </w:t>
      </w:r>
      <w:r w:rsidR="00CF6489" w:rsidRPr="00977117">
        <w:rPr>
          <w:sz w:val="20"/>
          <w:szCs w:val="20"/>
        </w:rPr>
        <w:t>19 del 28.01.2026</w:t>
      </w:r>
      <w:r w:rsidRPr="00977117">
        <w:rPr>
          <w:sz w:val="20"/>
          <w:szCs w:val="20"/>
        </w:rPr>
        <w:t>;</w:t>
      </w:r>
    </w:p>
    <w:p w14:paraId="3428A17D" w14:textId="6E05BDD7" w:rsidR="0020715A" w:rsidRPr="00977117" w:rsidRDefault="0020715A" w:rsidP="00CE409D">
      <w:pPr>
        <w:pStyle w:val="Paragrafoelenco"/>
        <w:numPr>
          <w:ilvl w:val="0"/>
          <w:numId w:val="5"/>
        </w:numPr>
        <w:spacing w:after="0"/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>La Sottosezione di programmazione – Rischi corruttivi e trasparenza del PIAO 202</w:t>
      </w:r>
      <w:r w:rsidR="00CE409D" w:rsidRPr="00977117">
        <w:rPr>
          <w:sz w:val="20"/>
          <w:szCs w:val="20"/>
        </w:rPr>
        <w:t>6</w:t>
      </w:r>
      <w:r w:rsidRPr="00977117">
        <w:rPr>
          <w:sz w:val="20"/>
          <w:szCs w:val="20"/>
        </w:rPr>
        <w:t xml:space="preserve"> – 202</w:t>
      </w:r>
      <w:r w:rsidR="00CE409D" w:rsidRPr="00977117">
        <w:rPr>
          <w:sz w:val="20"/>
          <w:szCs w:val="20"/>
        </w:rPr>
        <w:t>8 approvato con deliberazione del Direttore Generale ATS Liguria n. 28 del 30.01.2026</w:t>
      </w:r>
      <w:r w:rsidR="00753900" w:rsidRPr="00977117">
        <w:rPr>
          <w:sz w:val="20"/>
          <w:szCs w:val="20"/>
        </w:rPr>
        <w:t>;</w:t>
      </w:r>
    </w:p>
    <w:p w14:paraId="34CB4A31" w14:textId="77777777" w:rsidR="00D43807" w:rsidRPr="00977117" w:rsidRDefault="00D43807" w:rsidP="00CE409D">
      <w:pPr>
        <w:spacing w:after="0"/>
        <w:jc w:val="both"/>
        <w:rPr>
          <w:sz w:val="20"/>
          <w:szCs w:val="20"/>
        </w:rPr>
      </w:pPr>
    </w:p>
    <w:p w14:paraId="75EA070D" w14:textId="77777777" w:rsidR="00245838" w:rsidRPr="002F5A5F" w:rsidRDefault="00245838" w:rsidP="00CE409D">
      <w:pPr>
        <w:jc w:val="center"/>
        <w:rPr>
          <w:b/>
          <w:sz w:val="20"/>
          <w:szCs w:val="20"/>
        </w:rPr>
      </w:pPr>
      <w:r w:rsidRPr="00977117">
        <w:rPr>
          <w:b/>
          <w:sz w:val="20"/>
          <w:szCs w:val="20"/>
        </w:rPr>
        <w:t>SI CONVIENE QUANTO SEGUE</w:t>
      </w:r>
    </w:p>
    <w:p w14:paraId="2E1D61FA" w14:textId="77777777" w:rsidR="00D43807" w:rsidRPr="002F5A5F" w:rsidRDefault="00D43807" w:rsidP="00CE409D">
      <w:pPr>
        <w:spacing w:after="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2F5A5F">
        <w:rPr>
          <w:rFonts w:ascii="Calibri" w:eastAsia="Calibri" w:hAnsi="Calibri" w:cs="Times New Roman"/>
          <w:b/>
          <w:sz w:val="20"/>
          <w:szCs w:val="20"/>
        </w:rPr>
        <w:t>Articolo 1 - Obblighi del Concorrente/Aggiudicatario</w:t>
      </w:r>
    </w:p>
    <w:p w14:paraId="38448F29" w14:textId="5E3B9DAA" w:rsidR="00D43807" w:rsidRPr="002F5A5F" w:rsidRDefault="00D43807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Il concorrente/aggiudicatario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:</w:t>
      </w:r>
    </w:p>
    <w:p w14:paraId="3BD4D161" w14:textId="2C554C56" w:rsidR="00D43807" w:rsidRPr="002F5A5F" w:rsidRDefault="00D43807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si impegna a non ricorrere ad alcuna mediazione o altra opera di terzi finalizzata all’aggiudicazione e/o gestione del contratto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.</w:t>
      </w:r>
    </w:p>
    <w:p w14:paraId="0B7BC80E" w14:textId="3371D633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lastRenderedPageBreak/>
        <w:t>d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ichiara di non avere influenzato il procedimento amministrativo diretto a stabilire il contenuto del bando o di altro atto equipollente al fine di condizionare le modalità di scelta del contraente e di non aver corrisposto, né promesso di corrispondere</w:t>
      </w:r>
      <w:r w:rsidRPr="002F5A5F">
        <w:rPr>
          <w:rFonts w:ascii="Calibri" w:eastAsia="Calibri" w:hAnsi="Calibri" w:cs="Times New Roman"/>
          <w:sz w:val="20"/>
          <w:szCs w:val="20"/>
        </w:rPr>
        <w:t>,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ad alcuno somme di denaro o altra utilità finalizzate a facilitare l’affidamento e l’esecuzione del contratto stipulato, e si impegna a non corrispondere né promettere ad alcuno – direttamente o tramite terzi, ivi compresi i soggetti collegati o controllati – le medesime utilità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26B670AB" w14:textId="52205EB7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 xml:space="preserve"> d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ichiara di non trovarsi in situazioni di controllo o collegamento (formale e/o sostanziale) con altri concorrenti alla medesima gara che, quindi, non si è accordato e non si accorderà con altri operatori interessati alla procedura, al fine di limitare in qualsiasi modo la concorrenza, nonché la serietà dell’offerta. </w:t>
      </w:r>
      <w:r w:rsidR="00CE409D" w:rsidRPr="002F5A5F">
        <w:rPr>
          <w:rFonts w:ascii="Calibri" w:eastAsia="Calibri" w:hAnsi="Calibri" w:cs="Times New Roman"/>
          <w:sz w:val="20"/>
          <w:szCs w:val="20"/>
        </w:rPr>
        <w:t>In particolare,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l’operatore economico è consapevole ed accetta che l’Amministrazione sospenderà immediatamente la procedura per le valutazioni del caso qualora dalle offerte complessivamente presentate e ammesse si rilevino concreti e plurimi elementi indiziari in ordine a: </w:t>
      </w:r>
    </w:p>
    <w:p w14:paraId="400D10B6" w14:textId="551597C2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intrecci pers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onali tra gli assetti societari</w:t>
      </w:r>
    </w:p>
    <w:p w14:paraId="5046DF9F" w14:textId="1B77FCCE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v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alore delle offerte in generale</w:t>
      </w:r>
    </w:p>
    <w:p w14:paraId="49FDB7DE" w14:textId="1BF67372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distribuzione numerica delle offerte con riferimento alla loro concentrazione in uno o più intervalli determinati caratterizzat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i da scostamenti impercettibili</w:t>
      </w:r>
    </w:p>
    <w:p w14:paraId="2583A913" w14:textId="14997531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proveni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enza territoriale delle offerte</w:t>
      </w:r>
    </w:p>
    <w:p w14:paraId="46FA072F" w14:textId="77777777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modalità di compilazione delle offerte, ivi compresa tutta la documentazione presentata ai fini della partecipazione alla procedura;</w:t>
      </w:r>
    </w:p>
    <w:p w14:paraId="6DB10D37" w14:textId="55B49E7E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 impegna, inoltre, a segnalare tempestivamente al Responsabile della Prevenzione della Corruzione e della Trasparenza (RPCT) aziendale, ovvero attraverso la procedura di segnalazione di fatti illeci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ti (whistleblowing) e comunque 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alla Pubblica Autorità, qualsiasi tentativo di turbativa, irregolarità e violazioni delle regole di concorrenza di cui dovesse venire a conoscenza durante la procedura per l’affidamento del Contratto e la successiva esecuzione dello stesso, fornendo elementi dimostrabili a sosteg</w:t>
      </w:r>
      <w:r w:rsidRPr="002F5A5F">
        <w:rPr>
          <w:rFonts w:ascii="Calibri" w:eastAsia="Calibri" w:hAnsi="Calibri" w:cs="Times New Roman"/>
          <w:sz w:val="20"/>
          <w:szCs w:val="20"/>
        </w:rPr>
        <w:t>no delle suddette segnalazioni;</w:t>
      </w:r>
    </w:p>
    <w:p w14:paraId="1EED4189" w14:textId="6287D767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</w:t>
      </w:r>
      <w:r w:rsidR="000B2BD1" w:rsidRPr="002F5A5F">
        <w:rPr>
          <w:rFonts w:ascii="Calibri" w:eastAsia="Calibri" w:hAnsi="Calibri" w:cs="Times New Roman"/>
          <w:sz w:val="20"/>
          <w:szCs w:val="20"/>
        </w:rPr>
        <w:t>d informare puntualmente tutto il personale di cui si avvale del presente Patto di integrità e degli obblighi in esso contenuti e a vigilare sul rispetto dei medesimi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5974096A" w14:textId="18F0A65C" w:rsidR="00D43807" w:rsidRPr="00977117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 impegna a rendere noti, su richiesta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dell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’ATS Liguria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, tutti i pagamenti eseguiti riguardanti il contratto assegnato inclusi quelli effettuati a favore di intermediari, subappaltatori, sub - affidatari e consulenti. La remunerazione di questi ultimi non deve superare il congruo ammontare dovuto per servizi legittimi;</w:t>
      </w:r>
    </w:p>
    <w:p w14:paraId="539A07CA" w14:textId="2DDAD640" w:rsidR="00D43807" w:rsidRPr="002F5A5F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77117">
        <w:rPr>
          <w:rFonts w:ascii="Calibri" w:eastAsia="Calibri" w:hAnsi="Calibri" w:cs="Times New Roman"/>
          <w:sz w:val="20"/>
          <w:szCs w:val="20"/>
        </w:rPr>
        <w:t>s</w:t>
      </w:r>
      <w:r w:rsidR="00D43807" w:rsidRPr="00977117">
        <w:rPr>
          <w:rFonts w:ascii="Calibri" w:eastAsia="Calibri" w:hAnsi="Calibri" w:cs="Times New Roman"/>
          <w:sz w:val="20"/>
          <w:szCs w:val="20"/>
        </w:rPr>
        <w:t xml:space="preserve">i impegna, oltre a quanto previsto dalla normativa per i subappalti, ad acquisire con le stesse modalità e gli stessi adempimenti previsti in materia di subappalto, preventiva autorizzazione da parte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dell’ATS Liguria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, anche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per i sub - affidamenti relativi alle seguenti categorie:</w:t>
      </w:r>
    </w:p>
    <w:p w14:paraId="76CCE359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Trasporto di materiale di discarica</w:t>
      </w:r>
    </w:p>
    <w:p w14:paraId="2D3ABBC7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Fornitura e/o trasporto di terra, di calcestruzzo e di bitume</w:t>
      </w:r>
    </w:p>
    <w:p w14:paraId="4142913E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Smaltimento rifiuti</w:t>
      </w:r>
    </w:p>
    <w:p w14:paraId="31CACA18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Noli a caldo e freddo di macchinari</w:t>
      </w:r>
    </w:p>
    <w:p w14:paraId="4BB7DB00" w14:textId="69E4213D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Forniture di fer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r</w:t>
      </w:r>
      <w:r w:rsidRPr="002F5A5F">
        <w:rPr>
          <w:rFonts w:ascii="Calibri" w:eastAsia="Calibri" w:hAnsi="Calibri" w:cs="Times New Roman"/>
          <w:sz w:val="20"/>
          <w:szCs w:val="20"/>
        </w:rPr>
        <w:t>o lavorato</w:t>
      </w:r>
    </w:p>
    <w:p w14:paraId="764D2273" w14:textId="6FDC0C01" w:rsidR="00776D42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Servizi di guardiania dei cantieri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1136FB2A" w14:textId="4D98309C" w:rsidR="00D43807" w:rsidRPr="00977117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 impegna, in caso di aggiudicazione, a non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concludere contra</w:t>
      </w:r>
      <w:r w:rsidRPr="00977117">
        <w:rPr>
          <w:rFonts w:ascii="Calibri" w:eastAsia="Calibri" w:hAnsi="Calibri" w:cs="Times New Roman"/>
          <w:sz w:val="20"/>
          <w:szCs w:val="20"/>
        </w:rPr>
        <w:t>t</w:t>
      </w:r>
      <w:r w:rsidR="00D43807" w:rsidRPr="00977117">
        <w:rPr>
          <w:rFonts w:ascii="Calibri" w:eastAsia="Calibri" w:hAnsi="Calibri" w:cs="Times New Roman"/>
          <w:sz w:val="20"/>
          <w:szCs w:val="20"/>
        </w:rPr>
        <w:t xml:space="preserve">ti di lavoro subordinato o autonomo e a non attribuire incarichi ad ex dipendenti che hanno esercitato poteri autoritativi o negoziali per conto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dell’ATS Liguria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nei loro confronti, nei tre anni successivi alla cessazione del rapporto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di cui all’art. 53, comma 16 </w:t>
      </w:r>
      <w:r w:rsidR="000B2BD1" w:rsidRPr="00977117">
        <w:rPr>
          <w:rFonts w:ascii="Calibri" w:eastAsia="Calibri" w:hAnsi="Calibri" w:cs="Times New Roman"/>
          <w:sz w:val="20"/>
          <w:szCs w:val="20"/>
        </w:rPr>
        <w:t xml:space="preserve">ter. </w:t>
      </w:r>
      <w:r w:rsidR="00D01F6F" w:rsidRPr="00977117">
        <w:rPr>
          <w:rFonts w:ascii="Calibri" w:eastAsia="Calibri" w:hAnsi="Calibri" w:cs="Times New Roman"/>
          <w:sz w:val="20"/>
          <w:szCs w:val="20"/>
        </w:rPr>
        <w:t>In caso contrario la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ATS Ligu</w:t>
      </w:r>
      <w:r w:rsidR="00C30932" w:rsidRPr="00977117">
        <w:rPr>
          <w:rFonts w:ascii="Calibri" w:eastAsia="Calibri" w:hAnsi="Calibri" w:cs="Times New Roman"/>
          <w:sz w:val="20"/>
          <w:szCs w:val="20"/>
        </w:rPr>
        <w:t>ria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dispo</w:t>
      </w:r>
      <w:r w:rsidR="00D01F6F" w:rsidRPr="00977117">
        <w:rPr>
          <w:rFonts w:ascii="Calibri" w:eastAsia="Calibri" w:hAnsi="Calibri" w:cs="Times New Roman"/>
          <w:sz w:val="20"/>
          <w:szCs w:val="20"/>
        </w:rPr>
        <w:t>rrà l’immediata esclusione dell’Operatore economico dalla partecipazione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della procedura di affidamento;</w:t>
      </w:r>
    </w:p>
    <w:p w14:paraId="4D22BA73" w14:textId="6331DA6B" w:rsidR="00050E76" w:rsidRPr="002F5A5F" w:rsidRDefault="00753900" w:rsidP="00CE409D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a</w:t>
      </w:r>
      <w:r w:rsidR="007F4E3D" w:rsidRPr="002F5A5F">
        <w:rPr>
          <w:rFonts w:ascii="Calibri" w:eastAsia="Calibri" w:hAnsi="Calibri" w:cs="Times New Roman"/>
          <w:sz w:val="20"/>
          <w:szCs w:val="20"/>
        </w:rPr>
        <w:t>l momento della presentazione della</w:t>
      </w:r>
      <w:r w:rsidR="007F4E3D" w:rsidRPr="002F5A5F">
        <w:rPr>
          <w:sz w:val="20"/>
          <w:szCs w:val="20"/>
        </w:rPr>
        <w:t xml:space="preserve"> documentazione amministrativa richiesta per la partecipazione alla procedura di individuazione del contraente</w:t>
      </w:r>
      <w:r w:rsidRPr="002F5A5F">
        <w:rPr>
          <w:sz w:val="20"/>
          <w:szCs w:val="20"/>
        </w:rPr>
        <w:t>,</w:t>
      </w:r>
      <w:r w:rsidR="007F4E3D" w:rsidRPr="002F5A5F">
        <w:rPr>
          <w:sz w:val="20"/>
          <w:szCs w:val="20"/>
        </w:rPr>
        <w:t xml:space="preserve"> 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</w:t>
      </w:r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 fornire i dati necessari per l’identificazione del titolare/destinatario effettivo</w:t>
      </w:r>
      <w:r w:rsidR="008D4010" w:rsidRPr="002F5A5F">
        <w:rPr>
          <w:rFonts w:ascii="Calibri" w:eastAsia="Calibri" w:hAnsi="Calibri" w:cs="Times New Roman"/>
          <w:sz w:val="20"/>
          <w:szCs w:val="20"/>
        </w:rPr>
        <w:t xml:space="preserve"> di cui all’ </w:t>
      </w:r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art. 1 c. 2 lett. pp) </w:t>
      </w:r>
      <w:r w:rsidR="008D4010" w:rsidRPr="002F5A5F">
        <w:rPr>
          <w:rFonts w:ascii="Calibri" w:eastAsia="Calibri" w:hAnsi="Calibri" w:cs="Times New Roman"/>
          <w:sz w:val="20"/>
          <w:szCs w:val="20"/>
        </w:rPr>
        <w:t xml:space="preserve">del </w:t>
      </w:r>
      <w:proofErr w:type="spellStart"/>
      <w:r w:rsidR="007F4E3D" w:rsidRPr="002F5A5F">
        <w:rPr>
          <w:rFonts w:ascii="Calibri" w:eastAsia="Calibri" w:hAnsi="Calibri" w:cs="Times New Roman"/>
          <w:sz w:val="20"/>
          <w:szCs w:val="20"/>
        </w:rPr>
        <w:t>D.Lgs.</w:t>
      </w:r>
      <w:proofErr w:type="spellEnd"/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 n. 231/2007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1E7A4BEA" w14:textId="73559DFF" w:rsidR="00D43807" w:rsidRPr="002F5A5F" w:rsidRDefault="00113577" w:rsidP="00CE409D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 rendere, per quanto di propria conoscenza, una dichiarazione sostitutiva concernente l’eventuale sussistenza di conflitti di interessi, anche potenziali, rispetto ai soggetti che intervengono nella procedura di gara o nella fase esecutiva e a comunicare qualsiasi conflitto di intere</w:t>
      </w:r>
      <w:r w:rsidRPr="002F5A5F">
        <w:rPr>
          <w:rFonts w:ascii="Calibri" w:eastAsia="Calibri" w:hAnsi="Calibri" w:cs="Times New Roman"/>
          <w:sz w:val="20"/>
          <w:szCs w:val="20"/>
        </w:rPr>
        <w:t>sse che insorga successivamente;</w:t>
      </w:r>
    </w:p>
    <w:p w14:paraId="54BF1491" w14:textId="7E09801F" w:rsidR="00D43807" w:rsidRPr="002F5A5F" w:rsidRDefault="00113577" w:rsidP="00CE409D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 impegna a garantire il rispetto degli standard sociali e normativi minimi in tema di rispetto dei diritti umani e le condizioni di lavoro del proprio personale e di assicurare il rispetto della vigente normativa in tema di salute e sicurezza sul luogo di lavoro.</w:t>
      </w:r>
    </w:p>
    <w:p w14:paraId="093487A1" w14:textId="237918D3" w:rsidR="00113577" w:rsidRPr="002F5A5F" w:rsidRDefault="00D01F6F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77117">
        <w:rPr>
          <w:rFonts w:ascii="Calibri" w:eastAsia="Calibri" w:hAnsi="Calibri" w:cs="Times New Roman"/>
          <w:sz w:val="20"/>
          <w:szCs w:val="20"/>
        </w:rPr>
        <w:lastRenderedPageBreak/>
        <w:t xml:space="preserve">Gli obblighi del presente articolo, nelle fasi di esecuzione del contratto, si intendono riferiti all’Operatore economico con il quale la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ATS Liguria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ha stipulato il contratto, il quale avrà l’onere di pretenderne il rispetto anche da tutti i propri eventuali </w:t>
      </w:r>
      <w:r w:rsidR="00113577" w:rsidRPr="00977117">
        <w:rPr>
          <w:rFonts w:ascii="Calibri" w:eastAsia="Calibri" w:hAnsi="Calibri" w:cs="Times New Roman"/>
          <w:sz w:val="20"/>
          <w:szCs w:val="20"/>
        </w:rPr>
        <w:t>subcontraenti e subappaltatori.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A tal fine, la clausola che prevede il rispetto degli obblighi di cui al presente Patto di integrità, sarà inserita nei contratti stipulati dall’Operatore economico con i propri subcontraenti e subappaltatori.</w:t>
      </w:r>
    </w:p>
    <w:p w14:paraId="219B244E" w14:textId="77777777" w:rsidR="00D43807" w:rsidRPr="002F5A5F" w:rsidRDefault="00D43807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5F6CDB10" w14:textId="61DDA5F0" w:rsidR="00D43807" w:rsidRPr="002F5A5F" w:rsidRDefault="00D43807" w:rsidP="00CE409D">
      <w:pPr>
        <w:spacing w:after="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2F5A5F">
        <w:rPr>
          <w:rFonts w:ascii="Calibri" w:eastAsia="Calibri" w:hAnsi="Calibri" w:cs="Times New Roman"/>
          <w:b/>
          <w:sz w:val="20"/>
          <w:szCs w:val="20"/>
        </w:rPr>
        <w:t xml:space="preserve">Articolo 2 </w:t>
      </w:r>
      <w:r w:rsidR="00113577" w:rsidRPr="002F5A5F">
        <w:rPr>
          <w:rFonts w:ascii="Calibri" w:eastAsia="Calibri" w:hAnsi="Calibri" w:cs="Times New Roman"/>
          <w:b/>
          <w:sz w:val="20"/>
          <w:szCs w:val="20"/>
        </w:rPr>
        <w:t>- Obblighi dell’Amministrazione</w:t>
      </w:r>
    </w:p>
    <w:p w14:paraId="70D378E4" w14:textId="187CD06F" w:rsidR="00641574" w:rsidRPr="002F5A5F" w:rsidRDefault="00641574" w:rsidP="00CE409D">
      <w:pPr>
        <w:spacing w:after="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La Stazione Appaltante si impegna a:</w:t>
      </w:r>
    </w:p>
    <w:p w14:paraId="6E1CD578" w14:textId="7ACE7E94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rispettare i principi di lealtà, trasparenza e correttezza di cui alla L. n. 190/2012, nonché, nel caso in cui venga riscontrata una violazione di detti principi o di prescrizioni analoghe, a valutare l’attivazione di procedimenti disciplinari nei confronti del proprio personale a vario titolo intervenuto nella procedura di affidamento e nell’esecuzione del Contratto, nonché nel Codice di comportamento dei dipendenti e di informare tempestivamente il RPCT aziendale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63364292" w14:textId="38CF2089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segnalare al proprio RPCT qualsiasi richiesta illecita o pretesa da parte di operatori economici o di chiunque possa influenzare le decisioni relative alla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procedura di affidamento e/o di </w:t>
      </w:r>
      <w:r w:rsidRPr="002F5A5F">
        <w:rPr>
          <w:rFonts w:ascii="Calibri" w:eastAsia="Calibri" w:hAnsi="Calibri" w:cs="Times New Roman"/>
          <w:sz w:val="20"/>
          <w:szCs w:val="20"/>
        </w:rPr>
        <w:t>esecuzione del Contratto e, qualora i fatti costituiscano reato, a sporgere denuncia all’Autorità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giudiziaria;</w:t>
      </w:r>
    </w:p>
    <w:p w14:paraId="33A4BD1F" w14:textId="494B8387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rispettare, all’atto della nomina dei componenti della Commissione di gara, le norme in materia di incompatibilità e conflitto di interessi, secondo quanto disposto dagli articoli 42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,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 78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e 79 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del </w:t>
      </w:r>
      <w:proofErr w:type="spellStart"/>
      <w:r w:rsidR="00641574" w:rsidRPr="002F5A5F">
        <w:rPr>
          <w:rFonts w:ascii="Calibri" w:eastAsia="Calibri" w:hAnsi="Calibri" w:cs="Times New Roman"/>
          <w:sz w:val="20"/>
          <w:szCs w:val="20"/>
        </w:rPr>
        <w:t>D.Lgs.</w:t>
      </w:r>
      <w:proofErr w:type="spellEnd"/>
      <w:r w:rsidRPr="002F5A5F">
        <w:rPr>
          <w:rFonts w:ascii="Calibri" w:eastAsia="Calibri" w:hAnsi="Calibri" w:cs="Times New Roman"/>
          <w:sz w:val="20"/>
          <w:szCs w:val="20"/>
        </w:rPr>
        <w:t xml:space="preserve">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n. 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50/2016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e, per tutte le procedure avviate a partire dal 1° luglio 2023, dagli artt. 16, 51 e 93 del </w:t>
      </w:r>
      <w:proofErr w:type="spellStart"/>
      <w:r w:rsidR="00641574" w:rsidRPr="002F5A5F">
        <w:rPr>
          <w:rFonts w:ascii="Calibri" w:eastAsia="Calibri" w:hAnsi="Calibri" w:cs="Times New Roman"/>
          <w:sz w:val="20"/>
          <w:szCs w:val="20"/>
        </w:rPr>
        <w:t>D.Lgs.</w:t>
      </w:r>
      <w:proofErr w:type="spellEnd"/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n. 36/2023;</w:t>
      </w:r>
    </w:p>
    <w:p w14:paraId="7101BEE9" w14:textId="102FDF13" w:rsidR="00641574" w:rsidRPr="002F5A5F" w:rsidRDefault="00641574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comunicare</w:t>
      </w:r>
      <w:r w:rsidR="00AC2515" w:rsidRPr="002F5A5F">
        <w:rPr>
          <w:rFonts w:ascii="Calibri" w:eastAsia="Calibri" w:hAnsi="Calibri" w:cs="Times New Roman"/>
          <w:sz w:val="20"/>
          <w:szCs w:val="20"/>
        </w:rPr>
        <w:t xml:space="preserve"> al RPCT la presenza di varianti in corso d’opera che prevedano proroghe con incremento dei termini superiori al 30% (25% per gli appalti integrati) di quelli inizialmente previsti.</w:t>
      </w:r>
    </w:p>
    <w:p w14:paraId="7A621BB0" w14:textId="77777777" w:rsidR="00D43807" w:rsidRPr="002F5A5F" w:rsidRDefault="00D43807" w:rsidP="00CE409D">
      <w:pPr>
        <w:spacing w:after="0"/>
        <w:jc w:val="both"/>
        <w:rPr>
          <w:sz w:val="20"/>
          <w:szCs w:val="20"/>
        </w:rPr>
      </w:pPr>
    </w:p>
    <w:p w14:paraId="20CD1AD6" w14:textId="2A67B56F" w:rsidR="00D43807" w:rsidRPr="002F5A5F" w:rsidRDefault="00D43807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 xml:space="preserve">Articolo 3 </w:t>
      </w:r>
      <w:r w:rsidR="00CE409D" w:rsidRPr="002F5A5F">
        <w:rPr>
          <w:b/>
          <w:sz w:val="20"/>
          <w:szCs w:val="20"/>
        </w:rPr>
        <w:t>- Sanzioni</w:t>
      </w:r>
    </w:p>
    <w:p w14:paraId="16CAAC77" w14:textId="4A44ED9E" w:rsidR="00050E76" w:rsidRPr="002F5A5F" w:rsidRDefault="00050E76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La mancata consegna d</w:t>
      </w:r>
      <w:r w:rsidR="00DB3485" w:rsidRPr="002F5A5F">
        <w:rPr>
          <w:sz w:val="20"/>
          <w:szCs w:val="20"/>
        </w:rPr>
        <w:t xml:space="preserve">el </w:t>
      </w:r>
      <w:r w:rsidRPr="002F5A5F">
        <w:rPr>
          <w:sz w:val="20"/>
          <w:szCs w:val="20"/>
        </w:rPr>
        <w:t xml:space="preserve">Patto debitamente sottoscritto comporterà l'esclusione dalla gara </w:t>
      </w:r>
      <w:r w:rsidR="007F4E3D" w:rsidRPr="002F5A5F">
        <w:rPr>
          <w:sz w:val="20"/>
          <w:szCs w:val="20"/>
        </w:rPr>
        <w:t xml:space="preserve">o </w:t>
      </w:r>
      <w:r w:rsidRPr="002F5A5F">
        <w:rPr>
          <w:sz w:val="20"/>
          <w:szCs w:val="20"/>
        </w:rPr>
        <w:t>la revoca della aggiudicazione con escussione della cauzione provvisoria o definitiva</w:t>
      </w:r>
      <w:r w:rsidR="007F4E3D" w:rsidRPr="002F5A5F">
        <w:rPr>
          <w:sz w:val="20"/>
          <w:szCs w:val="20"/>
        </w:rPr>
        <w:t>.</w:t>
      </w:r>
    </w:p>
    <w:p w14:paraId="6D6ADE8D" w14:textId="105F36E6" w:rsidR="00DB3485" w:rsidRPr="002F5A5F" w:rsidRDefault="00DB3485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Il contenuto del Patto di integrità e le relative sanzioni applicabili resteranno in vigore sino alla com</w:t>
      </w:r>
      <w:r w:rsidR="00AC2515" w:rsidRPr="002F5A5F">
        <w:rPr>
          <w:sz w:val="20"/>
          <w:szCs w:val="20"/>
        </w:rPr>
        <w:t>pleta esecuzione del contratto.</w:t>
      </w:r>
    </w:p>
    <w:p w14:paraId="058A263A" w14:textId="77777777" w:rsidR="00AC2515" w:rsidRPr="002F5A5F" w:rsidRDefault="00AC2515" w:rsidP="00CE409D">
      <w:pPr>
        <w:spacing w:after="0"/>
        <w:jc w:val="both"/>
        <w:rPr>
          <w:sz w:val="20"/>
          <w:szCs w:val="20"/>
        </w:rPr>
      </w:pPr>
    </w:p>
    <w:p w14:paraId="360E0BC5" w14:textId="77777777" w:rsidR="00D43807" w:rsidRPr="002F5A5F" w:rsidRDefault="00D43807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Articolo 4 - Sottoscrizione</w:t>
      </w:r>
    </w:p>
    <w:p w14:paraId="1E626B13" w14:textId="4E288ED8" w:rsidR="00D01F6F" w:rsidRPr="00CE409D" w:rsidRDefault="00D01F6F" w:rsidP="00CE409D">
      <w:pPr>
        <w:spacing w:after="0"/>
        <w:jc w:val="both"/>
        <w:rPr>
          <w:sz w:val="20"/>
          <w:szCs w:val="20"/>
        </w:rPr>
      </w:pPr>
      <w:r w:rsidRPr="00CE409D">
        <w:rPr>
          <w:sz w:val="20"/>
          <w:szCs w:val="20"/>
        </w:rPr>
        <w:t xml:space="preserve">Il Patto di integrità, sottoscritto per accettazione dal legale rappresentante della </w:t>
      </w:r>
      <w:r w:rsidR="00AC2515" w:rsidRPr="00CE409D">
        <w:rPr>
          <w:sz w:val="20"/>
          <w:szCs w:val="20"/>
        </w:rPr>
        <w:t>Ditta/</w:t>
      </w:r>
      <w:r w:rsidRPr="00CE409D">
        <w:rPr>
          <w:sz w:val="20"/>
          <w:szCs w:val="20"/>
        </w:rPr>
        <w:t xml:space="preserve">Società, è presentato dall’operatore economico </w:t>
      </w:r>
      <w:r w:rsidR="00AC2515" w:rsidRPr="00CE409D">
        <w:rPr>
          <w:sz w:val="20"/>
          <w:szCs w:val="20"/>
        </w:rPr>
        <w:t xml:space="preserve">unitamente </w:t>
      </w:r>
      <w:r w:rsidRPr="00CE409D">
        <w:rPr>
          <w:sz w:val="20"/>
          <w:szCs w:val="20"/>
        </w:rPr>
        <w:t>alla documentazione amministrativa richiesta per la partecipazione alla procedura di gara/individuazione del contraente, e costituisce parte integrante e sostanziale del futuro contratto</w:t>
      </w:r>
      <w:r w:rsidR="00AC2515" w:rsidRPr="00CE409D">
        <w:rPr>
          <w:sz w:val="20"/>
          <w:szCs w:val="20"/>
        </w:rPr>
        <w:t>.</w:t>
      </w:r>
    </w:p>
    <w:p w14:paraId="07FB41BE" w14:textId="77777777" w:rsidR="00AC2515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Consorzi o Raggruppamenti Temporanei di Imprese, il Patto va sottoscritto dal legale rappresentante del Consorzio, nonché da ciascuna delle Imprese consorziate o raggruppate e dall’eve</w:t>
      </w:r>
      <w:r w:rsidR="00AC2515" w:rsidRPr="002F5A5F">
        <w:rPr>
          <w:sz w:val="20"/>
          <w:szCs w:val="20"/>
        </w:rPr>
        <w:t>ntuale loro Direttore/i Tecnico.</w:t>
      </w:r>
    </w:p>
    <w:p w14:paraId="19B12430" w14:textId="01D1D773" w:rsidR="00D01F6F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ricorso all’avvalimento, il Patto va sottoscritto anche dal legale rappresentante dell’Impresa ausilia</w:t>
      </w:r>
      <w:r w:rsidR="00AC2515" w:rsidRPr="002F5A5F">
        <w:rPr>
          <w:sz w:val="20"/>
          <w:szCs w:val="20"/>
        </w:rPr>
        <w:t>ria e dall’eventuale Direttore T</w:t>
      </w:r>
      <w:r w:rsidRPr="002F5A5F">
        <w:rPr>
          <w:sz w:val="20"/>
          <w:szCs w:val="20"/>
        </w:rPr>
        <w:t>ecnico</w:t>
      </w:r>
      <w:r w:rsidR="00AC2515" w:rsidRPr="002F5A5F">
        <w:rPr>
          <w:sz w:val="20"/>
          <w:szCs w:val="20"/>
        </w:rPr>
        <w:t>.</w:t>
      </w:r>
    </w:p>
    <w:p w14:paraId="3BC5F6AA" w14:textId="29D4EA10" w:rsidR="00D01F6F" w:rsidRPr="002F5A5F" w:rsidRDefault="00AC2515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subappalto o di un sub-affidamento di cui all’art. 1 punto 7,</w:t>
      </w:r>
      <w:r w:rsidR="00D01F6F" w:rsidRPr="002F5A5F">
        <w:rPr>
          <w:sz w:val="20"/>
          <w:szCs w:val="20"/>
        </w:rPr>
        <w:t xml:space="preserve"> il Patto di integrità va sottoscritto anche dal legale rappresentante del soggetto affidatario del subappalto</w:t>
      </w:r>
      <w:r w:rsidRPr="002F5A5F">
        <w:rPr>
          <w:sz w:val="20"/>
          <w:szCs w:val="20"/>
        </w:rPr>
        <w:t>/sub-affidamento</w:t>
      </w:r>
      <w:r w:rsidR="00D01F6F" w:rsidRPr="002F5A5F">
        <w:rPr>
          <w:sz w:val="20"/>
          <w:szCs w:val="20"/>
        </w:rPr>
        <w:t xml:space="preserve"> medesi</w:t>
      </w:r>
      <w:r w:rsidRPr="002F5A5F">
        <w:rPr>
          <w:sz w:val="20"/>
          <w:szCs w:val="20"/>
        </w:rPr>
        <w:t>mo, e dall’eventuale Direttore T</w:t>
      </w:r>
      <w:r w:rsidR="00D01F6F" w:rsidRPr="002F5A5F">
        <w:rPr>
          <w:sz w:val="20"/>
          <w:szCs w:val="20"/>
        </w:rPr>
        <w:t>ecnico</w:t>
      </w:r>
      <w:r w:rsidRPr="002F5A5F">
        <w:rPr>
          <w:sz w:val="20"/>
          <w:szCs w:val="20"/>
        </w:rPr>
        <w:t>.</w:t>
      </w:r>
    </w:p>
    <w:p w14:paraId="3494BE8F" w14:textId="515324C2" w:rsidR="00D01F6F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La carenza della dichiarazione di accettazione del patto di integrità o la mancata produzione dello stesso debitamen</w:t>
      </w:r>
      <w:r w:rsidR="00AC2515" w:rsidRPr="002F5A5F">
        <w:rPr>
          <w:sz w:val="20"/>
          <w:szCs w:val="20"/>
        </w:rPr>
        <w:t>te sottoscritto dal concorrente</w:t>
      </w:r>
      <w:r w:rsidRPr="002F5A5F">
        <w:rPr>
          <w:sz w:val="20"/>
          <w:szCs w:val="20"/>
        </w:rPr>
        <w:t xml:space="preserve"> sono regolarizzabili attraverso la procedura del soccorso istruttorio. Qualora la società non ottemperi a quanto richiesto con la </w:t>
      </w:r>
      <w:r w:rsidR="007F4E3D" w:rsidRPr="002F5A5F">
        <w:rPr>
          <w:sz w:val="20"/>
          <w:szCs w:val="20"/>
        </w:rPr>
        <w:t>pro</w:t>
      </w:r>
      <w:r w:rsidRPr="002F5A5F">
        <w:rPr>
          <w:sz w:val="20"/>
          <w:szCs w:val="20"/>
        </w:rPr>
        <w:t>cedura di soccorso istruttorio verrà esclusa dalla relativa procedura di affidamento</w:t>
      </w:r>
      <w:r w:rsidR="00AC2515" w:rsidRPr="002F5A5F">
        <w:rPr>
          <w:sz w:val="20"/>
          <w:szCs w:val="20"/>
        </w:rPr>
        <w:t>.</w:t>
      </w:r>
    </w:p>
    <w:p w14:paraId="61809F0C" w14:textId="77777777" w:rsidR="00D01F6F" w:rsidRPr="002F5A5F" w:rsidRDefault="00D01F6F" w:rsidP="00CE409D">
      <w:pPr>
        <w:jc w:val="both"/>
        <w:rPr>
          <w:sz w:val="20"/>
          <w:szCs w:val="20"/>
          <w:highlight w:val="yellow"/>
        </w:rPr>
      </w:pPr>
    </w:p>
    <w:p w14:paraId="481109D5" w14:textId="77777777" w:rsidR="00245838" w:rsidRPr="002F5A5F" w:rsidRDefault="00245838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Articolo 5</w:t>
      </w:r>
      <w:r w:rsidR="00D43807" w:rsidRPr="002F5A5F">
        <w:rPr>
          <w:b/>
          <w:sz w:val="20"/>
          <w:szCs w:val="20"/>
        </w:rPr>
        <w:t xml:space="preserve"> - Controversie</w:t>
      </w:r>
    </w:p>
    <w:p w14:paraId="788F4CAC" w14:textId="67A8385E" w:rsidR="007F4E3D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>Ogni controversia relativa all'interpretazione ed esecuzi</w:t>
      </w:r>
      <w:r w:rsidR="0000526D" w:rsidRPr="002F5A5F">
        <w:rPr>
          <w:sz w:val="20"/>
          <w:szCs w:val="20"/>
        </w:rPr>
        <w:t>one del Patto d'integrità fra</w:t>
      </w:r>
      <w:r w:rsidRPr="002F5A5F">
        <w:rPr>
          <w:sz w:val="20"/>
          <w:szCs w:val="20"/>
        </w:rPr>
        <w:t xml:space="preserve"> stazione appaltante e concorrenti e tra gli stessi concorrenti sarà risolta dall'Autorità Giudiziaria competente.</w:t>
      </w:r>
    </w:p>
    <w:p w14:paraId="7A9CE63A" w14:textId="77777777" w:rsidR="00E23580" w:rsidRPr="002F5A5F" w:rsidRDefault="00E23580" w:rsidP="00CE409D">
      <w:pPr>
        <w:jc w:val="both"/>
        <w:rPr>
          <w:sz w:val="20"/>
          <w:szCs w:val="20"/>
        </w:rPr>
      </w:pPr>
    </w:p>
    <w:p w14:paraId="6C56A498" w14:textId="0BEB8A95" w:rsidR="00245838" w:rsidRPr="002F5A5F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 Luogo</w:t>
      </w:r>
      <w:r w:rsidR="0000526D" w:rsidRPr="002F5A5F">
        <w:rPr>
          <w:sz w:val="20"/>
          <w:szCs w:val="20"/>
        </w:rPr>
        <w:t xml:space="preserve"> e data _______________________</w:t>
      </w:r>
      <w:r w:rsidR="00CE409D">
        <w:rPr>
          <w:sz w:val="20"/>
          <w:szCs w:val="20"/>
        </w:rPr>
        <w:t xml:space="preserve">                 </w:t>
      </w:r>
      <w:r w:rsidRPr="002F5A5F">
        <w:rPr>
          <w:sz w:val="20"/>
          <w:szCs w:val="20"/>
        </w:rPr>
        <w:t>Per la ditta</w:t>
      </w:r>
      <w:r w:rsidR="0000526D" w:rsidRPr="002F5A5F">
        <w:rPr>
          <w:sz w:val="20"/>
          <w:szCs w:val="20"/>
        </w:rPr>
        <w:t xml:space="preserve">/società </w:t>
      </w:r>
      <w:r w:rsidRPr="002F5A5F">
        <w:rPr>
          <w:sz w:val="20"/>
          <w:szCs w:val="20"/>
        </w:rPr>
        <w:t>___________________________________</w:t>
      </w:r>
    </w:p>
    <w:p w14:paraId="52F557AC" w14:textId="40FFD0B4" w:rsidR="00420BBB" w:rsidRPr="002F5A5F" w:rsidRDefault="00245838" w:rsidP="00CE409D">
      <w:pPr>
        <w:ind w:left="2124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 </w:t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  <w:t xml:space="preserve"> </w:t>
      </w:r>
      <w:r w:rsidRPr="002F5A5F">
        <w:rPr>
          <w:sz w:val="20"/>
          <w:szCs w:val="20"/>
        </w:rPr>
        <w:t>(il legale rappresentante)</w:t>
      </w:r>
    </w:p>
    <w:sectPr w:rsidR="00420BBB" w:rsidRPr="002F5A5F" w:rsidSect="00E23580">
      <w:footerReference w:type="default" r:id="rId10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414B6" w14:textId="77777777" w:rsidR="005B0914" w:rsidRDefault="005B0914" w:rsidP="00E23580">
      <w:pPr>
        <w:spacing w:after="0" w:line="240" w:lineRule="auto"/>
      </w:pPr>
      <w:r>
        <w:separator/>
      </w:r>
    </w:p>
  </w:endnote>
  <w:endnote w:type="continuationSeparator" w:id="0">
    <w:p w14:paraId="33295F8C" w14:textId="77777777" w:rsidR="005B0914" w:rsidRDefault="005B0914" w:rsidP="00E2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3709725"/>
      <w:docPartObj>
        <w:docPartGallery w:val="Page Numbers (Bottom of Page)"/>
        <w:docPartUnique/>
      </w:docPartObj>
    </w:sdtPr>
    <w:sdtEndPr/>
    <w:sdtContent>
      <w:p w14:paraId="68AB1777" w14:textId="30A5353C" w:rsidR="00E23580" w:rsidRDefault="00E2358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B2094" w14:textId="77777777" w:rsidR="00E23580" w:rsidRDefault="00E235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F2C33" w14:textId="77777777" w:rsidR="005B0914" w:rsidRDefault="005B0914" w:rsidP="00E23580">
      <w:pPr>
        <w:spacing w:after="0" w:line="240" w:lineRule="auto"/>
      </w:pPr>
      <w:r>
        <w:separator/>
      </w:r>
    </w:p>
  </w:footnote>
  <w:footnote w:type="continuationSeparator" w:id="0">
    <w:p w14:paraId="1EE6B033" w14:textId="77777777" w:rsidR="005B0914" w:rsidRDefault="005B0914" w:rsidP="00E23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74068"/>
    <w:multiLevelType w:val="hybridMultilevel"/>
    <w:tmpl w:val="B9B6170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83BAA"/>
    <w:multiLevelType w:val="hybridMultilevel"/>
    <w:tmpl w:val="3A14884E"/>
    <w:lvl w:ilvl="0" w:tplc="A0C42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3205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A24E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2B2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9ECF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026C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B277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A3A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7CF6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EE9490C"/>
    <w:multiLevelType w:val="hybridMultilevel"/>
    <w:tmpl w:val="0568D4F6"/>
    <w:lvl w:ilvl="0" w:tplc="2E9EEE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602BF"/>
    <w:multiLevelType w:val="hybridMultilevel"/>
    <w:tmpl w:val="1DE2B488"/>
    <w:lvl w:ilvl="0" w:tplc="2E9EEE0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7230FF"/>
    <w:multiLevelType w:val="hybridMultilevel"/>
    <w:tmpl w:val="2812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20FBD"/>
    <w:multiLevelType w:val="hybridMultilevel"/>
    <w:tmpl w:val="07AA7A1C"/>
    <w:lvl w:ilvl="0" w:tplc="1B669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22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661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2F9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DAA7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A8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4AB8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F657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89E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902469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182485">
    <w:abstractNumId w:val="3"/>
  </w:num>
  <w:num w:numId="3" w16cid:durableId="895355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734856">
    <w:abstractNumId w:val="0"/>
  </w:num>
  <w:num w:numId="5" w16cid:durableId="2143570239">
    <w:abstractNumId w:val="2"/>
  </w:num>
  <w:num w:numId="6" w16cid:durableId="391007379">
    <w:abstractNumId w:val="1"/>
  </w:num>
  <w:num w:numId="7" w16cid:durableId="595601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838"/>
    <w:rsid w:val="0000526D"/>
    <w:rsid w:val="00050E76"/>
    <w:rsid w:val="000B2BD1"/>
    <w:rsid w:val="000D1772"/>
    <w:rsid w:val="00113577"/>
    <w:rsid w:val="0013710A"/>
    <w:rsid w:val="002044A4"/>
    <w:rsid w:val="0020715A"/>
    <w:rsid w:val="002313D0"/>
    <w:rsid w:val="00245838"/>
    <w:rsid w:val="002F5A5F"/>
    <w:rsid w:val="003051E4"/>
    <w:rsid w:val="003553CE"/>
    <w:rsid w:val="00365E72"/>
    <w:rsid w:val="00420BBB"/>
    <w:rsid w:val="00454813"/>
    <w:rsid w:val="00455C88"/>
    <w:rsid w:val="004C5AF9"/>
    <w:rsid w:val="00575D1E"/>
    <w:rsid w:val="005B0914"/>
    <w:rsid w:val="006054A4"/>
    <w:rsid w:val="00641574"/>
    <w:rsid w:val="00663323"/>
    <w:rsid w:val="006877D3"/>
    <w:rsid w:val="00696DE4"/>
    <w:rsid w:val="00753900"/>
    <w:rsid w:val="00776D42"/>
    <w:rsid w:val="007F4E3D"/>
    <w:rsid w:val="008D36E1"/>
    <w:rsid w:val="008D4007"/>
    <w:rsid w:val="008D4010"/>
    <w:rsid w:val="00977117"/>
    <w:rsid w:val="009772AD"/>
    <w:rsid w:val="009A79DA"/>
    <w:rsid w:val="00A02884"/>
    <w:rsid w:val="00A232D8"/>
    <w:rsid w:val="00A33BFC"/>
    <w:rsid w:val="00A456EC"/>
    <w:rsid w:val="00A758EA"/>
    <w:rsid w:val="00AA0EBB"/>
    <w:rsid w:val="00AC2515"/>
    <w:rsid w:val="00AE2755"/>
    <w:rsid w:val="00B1674E"/>
    <w:rsid w:val="00B74AD0"/>
    <w:rsid w:val="00C30932"/>
    <w:rsid w:val="00CE409D"/>
    <w:rsid w:val="00CF1674"/>
    <w:rsid w:val="00CF3899"/>
    <w:rsid w:val="00CF6489"/>
    <w:rsid w:val="00D01F6F"/>
    <w:rsid w:val="00D43807"/>
    <w:rsid w:val="00D9168A"/>
    <w:rsid w:val="00DB3485"/>
    <w:rsid w:val="00E23580"/>
    <w:rsid w:val="00E63E72"/>
    <w:rsid w:val="00F12CB6"/>
    <w:rsid w:val="00F25CF8"/>
    <w:rsid w:val="00F440FB"/>
    <w:rsid w:val="00F4741A"/>
    <w:rsid w:val="00F5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C41F"/>
  <w15:docId w15:val="{0A6AA485-8E9C-4B68-87B2-FE0DA35F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380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3807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43807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9772A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674"/>
    <w:rPr>
      <w:rFonts w:ascii="Segoe U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20715A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E2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580"/>
  </w:style>
  <w:style w:type="paragraph" w:styleId="Pidipagina">
    <w:name w:val="footer"/>
    <w:basedOn w:val="Normale"/>
    <w:link w:val="PidipaginaCarattere"/>
    <w:uiPriority w:val="99"/>
    <w:unhideWhenUsed/>
    <w:rsid w:val="00E2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3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5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50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169F1-F9A6-48EF-A18A-4AC130DB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Oliveri Laura</dc:creator>
  <cp:lastModifiedBy>Zanella Riccardo</cp:lastModifiedBy>
  <cp:revision>3</cp:revision>
  <cp:lastPrinted>2022-04-06T08:28:00Z</cp:lastPrinted>
  <dcterms:created xsi:type="dcterms:W3CDTF">2026-04-14T13:23:00Z</dcterms:created>
  <dcterms:modified xsi:type="dcterms:W3CDTF">2026-04-14T13:25:00Z</dcterms:modified>
</cp:coreProperties>
</file>